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33" w:rsidRPr="000078D5" w:rsidRDefault="00EF7E33" w:rsidP="00EF7E33">
      <w:pPr>
        <w:spacing w:after="0" w:line="240" w:lineRule="auto"/>
        <w:jc w:val="center"/>
        <w:rPr>
          <w:rFonts w:ascii="Times New Roman" w:hAnsi="Times New Roman"/>
          <w:b/>
          <w:sz w:val="24"/>
          <w:szCs w:val="24"/>
        </w:rPr>
      </w:pPr>
      <w:r>
        <w:rPr>
          <w:rFonts w:ascii="Times New Roman" w:hAnsi="Times New Roman"/>
          <w:b/>
          <w:sz w:val="24"/>
          <w:szCs w:val="24"/>
        </w:rPr>
        <w:t>Gary Modafferi Celebrated for Dedication to the Field of Law</w:t>
      </w:r>
    </w:p>
    <w:p w:rsidR="00EF7E33" w:rsidRDefault="00EF7E33" w:rsidP="00EF7E33">
      <w:pPr>
        <w:spacing w:after="0" w:line="240" w:lineRule="auto"/>
        <w:jc w:val="center"/>
        <w:rPr>
          <w:rFonts w:ascii="Times New Roman" w:hAnsi="Times New Roman"/>
          <w:b/>
          <w:color w:val="17365D"/>
          <w:sz w:val="18"/>
          <w:szCs w:val="18"/>
        </w:rPr>
      </w:pPr>
    </w:p>
    <w:p w:rsidR="00EF7E33" w:rsidRPr="000078D5" w:rsidRDefault="00EF7E33" w:rsidP="00EF7E33">
      <w:pPr>
        <w:spacing w:after="0" w:line="240" w:lineRule="auto"/>
        <w:jc w:val="center"/>
        <w:rPr>
          <w:rFonts w:ascii="Times New Roman" w:hAnsi="Times New Roman"/>
          <w:i/>
        </w:rPr>
      </w:pPr>
      <w:r>
        <w:rPr>
          <w:rFonts w:ascii="Times New Roman" w:hAnsi="Times New Roman"/>
          <w:i/>
        </w:rPr>
        <w:t>Mr. Modafferi specializes in criminal law with the Law Office of Gary A. Modafferi Esq.</w:t>
      </w:r>
    </w:p>
    <w:p w:rsidR="006E2156" w:rsidRDefault="006E2156" w:rsidP="006E2156">
      <w:pPr>
        <w:jc w:val="both"/>
      </w:pPr>
    </w:p>
    <w:p w:rsidR="00EF7E33" w:rsidRDefault="00EF7E33" w:rsidP="00EF7E33">
      <w:pPr>
        <w:jc w:val="both"/>
        <w:rPr>
          <w:rFonts w:ascii="Times New Roman" w:hAnsi="Times New Roman"/>
        </w:rPr>
      </w:pPr>
      <w:r>
        <w:rPr>
          <w:rFonts w:ascii="Times New Roman" w:hAnsi="Times New Roman"/>
        </w:rPr>
        <w:t xml:space="preserve">LAS VEGAS, </w:t>
      </w:r>
      <w:r w:rsidR="00E93987">
        <w:rPr>
          <w:rFonts w:ascii="Times New Roman" w:hAnsi="Times New Roman"/>
        </w:rPr>
        <w:t xml:space="preserve">NV, August 23, 2021, </w:t>
      </w:r>
      <w:r>
        <w:rPr>
          <w:rFonts w:ascii="Times New Roman" w:hAnsi="Times New Roman"/>
        </w:rPr>
        <w:t xml:space="preserve">Gary Modafferi </w:t>
      </w:r>
      <w:r w:rsidRPr="00786369">
        <w:rPr>
          <w:rFonts w:ascii="Times New Roman" w:hAnsi="Times New Roman"/>
        </w:rPr>
        <w:t xml:space="preserve">has been included in </w:t>
      </w:r>
      <w:r>
        <w:rPr>
          <w:rFonts w:ascii="Times New Roman" w:hAnsi="Times New Roman"/>
        </w:rPr>
        <w:t xml:space="preserve">Marquis Who’s Who. </w:t>
      </w:r>
      <w:r w:rsidRPr="00786369">
        <w:rPr>
          <w:rFonts w:ascii="Times New Roman" w:hAnsi="Times New Roman"/>
        </w:rPr>
        <w:t>As in all Marquis Who’s Who</w:t>
      </w:r>
      <w:r>
        <w:rPr>
          <w:rFonts w:ascii="Times New Roman" w:hAnsi="Times New Roman"/>
        </w:rPr>
        <w:t xml:space="preserve"> biographical volumes, </w:t>
      </w:r>
      <w:r w:rsidRPr="00786369">
        <w:rPr>
          <w:rFonts w:ascii="Times New Roman" w:hAnsi="Times New Roman"/>
        </w:rPr>
        <w:t>individuals profiled are selected on the basis of current reference value. Factors such as position, noteworthy accomplishments, visibility, and prominence in a field are all taken into accou</w:t>
      </w:r>
      <w:r>
        <w:rPr>
          <w:rFonts w:ascii="Times New Roman" w:hAnsi="Times New Roman"/>
        </w:rPr>
        <w:t>nt during the selection process.</w:t>
      </w:r>
    </w:p>
    <w:p w:rsidR="00EF7E33" w:rsidRDefault="00EF7E33" w:rsidP="00EF7E33">
      <w:pPr>
        <w:jc w:val="both"/>
        <w:rPr>
          <w:rFonts w:ascii="Times New Roman" w:hAnsi="Times New Roman"/>
        </w:rPr>
      </w:pPr>
      <w:r>
        <w:rPr>
          <w:rFonts w:ascii="Times New Roman" w:hAnsi="Times New Roman"/>
        </w:rPr>
        <w:t xml:space="preserve">An experienced attorney with a proven record of success in criminal law, Mr. Modafferi </w:t>
      </w:r>
      <w:proofErr w:type="gramStart"/>
      <w:r>
        <w:rPr>
          <w:rFonts w:ascii="Times New Roman" w:hAnsi="Times New Roman"/>
        </w:rPr>
        <w:t>excels</w:t>
      </w:r>
      <w:proofErr w:type="gramEnd"/>
      <w:r>
        <w:rPr>
          <w:rFonts w:ascii="Times New Roman" w:hAnsi="Times New Roman"/>
        </w:rPr>
        <w:t xml:space="preserve"> as </w:t>
      </w:r>
      <w:r w:rsidR="000E4ED0">
        <w:rPr>
          <w:rFonts w:ascii="Times New Roman" w:hAnsi="Times New Roman"/>
        </w:rPr>
        <w:t xml:space="preserve">the </w:t>
      </w:r>
      <w:r>
        <w:rPr>
          <w:rFonts w:ascii="Times New Roman" w:hAnsi="Times New Roman"/>
        </w:rPr>
        <w:t xml:space="preserve">owner of the Law Office of Gary A. Modafferi Esq. </w:t>
      </w:r>
      <w:r w:rsidR="00E93987">
        <w:rPr>
          <w:rFonts w:ascii="Times New Roman" w:hAnsi="Times New Roman"/>
        </w:rPr>
        <w:t xml:space="preserve">Mr. Modafferi is an experienced </w:t>
      </w:r>
      <w:r w:rsidR="003B5545">
        <w:rPr>
          <w:rFonts w:ascii="Times New Roman" w:hAnsi="Times New Roman"/>
        </w:rPr>
        <w:t>trial</w:t>
      </w:r>
      <w:r w:rsidR="00E93987">
        <w:rPr>
          <w:rFonts w:ascii="Times New Roman" w:hAnsi="Times New Roman"/>
        </w:rPr>
        <w:t xml:space="preserve"> attorney. He has prosecuted or defended over 200 jury trials. Mr. Modafferi is also death penalty qualified. This special designation allows him to defend capital cases. He represents multiple clients facing the death penalty. </w:t>
      </w:r>
      <w:r>
        <w:rPr>
          <w:rFonts w:ascii="Times New Roman" w:hAnsi="Times New Roman"/>
        </w:rPr>
        <w:t xml:space="preserve">Since establishing the firm in 2011, he has been instrumental in </w:t>
      </w:r>
      <w:bookmarkStart w:id="0" w:name="_GoBack"/>
      <w:bookmarkEnd w:id="0"/>
      <w:r>
        <w:rPr>
          <w:rFonts w:ascii="Times New Roman" w:hAnsi="Times New Roman"/>
        </w:rPr>
        <w:t xml:space="preserve">challenging the constitutionality of medical marijuana laws in Nevada and had the opportunity to argue before the Nevada Supreme Court regarding this issue. Additionally, he </w:t>
      </w:r>
      <w:r w:rsidR="000E4ED0">
        <w:rPr>
          <w:rFonts w:ascii="Times New Roman" w:hAnsi="Times New Roman"/>
        </w:rPr>
        <w:t>performs</w:t>
      </w:r>
      <w:r>
        <w:rPr>
          <w:rFonts w:ascii="Times New Roman" w:hAnsi="Times New Roman"/>
        </w:rPr>
        <w:t xml:space="preserve"> considerable appellate writing, and </w:t>
      </w:r>
      <w:r w:rsidR="003B5545" w:rsidRPr="003B5545">
        <w:rPr>
          <w:rFonts w:ascii="Times New Roman" w:hAnsi="Times New Roman"/>
        </w:rPr>
        <w:t xml:space="preserve">collaborates </w:t>
      </w:r>
      <w:r>
        <w:rPr>
          <w:rFonts w:ascii="Times New Roman" w:hAnsi="Times New Roman"/>
        </w:rPr>
        <w:t xml:space="preserve">with a team of lawyers and investigators. Alongside his work with the firm, </w:t>
      </w:r>
      <w:r w:rsidR="000E4ED0">
        <w:rPr>
          <w:rFonts w:ascii="Times New Roman" w:hAnsi="Times New Roman"/>
        </w:rPr>
        <w:t xml:space="preserve">Mr. Modafferi </w:t>
      </w:r>
      <w:r>
        <w:rPr>
          <w:rFonts w:ascii="Times New Roman" w:hAnsi="Times New Roman"/>
        </w:rPr>
        <w:t>also serves as a board member with the Nevada Legislative Advisory Committee on Medical Marijuana</w:t>
      </w:r>
      <w:r w:rsidR="000E4ED0">
        <w:rPr>
          <w:rFonts w:ascii="Times New Roman" w:hAnsi="Times New Roman"/>
        </w:rPr>
        <w:t>,</w:t>
      </w:r>
      <w:r>
        <w:rPr>
          <w:rFonts w:ascii="Times New Roman" w:hAnsi="Times New Roman"/>
        </w:rPr>
        <w:t xml:space="preserve"> through which he assisted with the implementation of S.B. 374 Nevada’s legislation governing the medical use of marijuana.</w:t>
      </w:r>
    </w:p>
    <w:p w:rsidR="00EF7E33" w:rsidRDefault="000E4ED0" w:rsidP="00EF7E33">
      <w:pPr>
        <w:jc w:val="both"/>
        <w:rPr>
          <w:rFonts w:ascii="Times New Roman" w:hAnsi="Times New Roman"/>
        </w:rPr>
      </w:pPr>
      <w:r>
        <w:rPr>
          <w:rFonts w:ascii="Times New Roman" w:hAnsi="Times New Roman"/>
        </w:rPr>
        <w:t>During  an earlier stage of</w:t>
      </w:r>
      <w:r w:rsidR="00EF7E33">
        <w:rPr>
          <w:rFonts w:ascii="Times New Roman" w:hAnsi="Times New Roman"/>
        </w:rPr>
        <w:t xml:space="preserve"> his career, Mr. Modafferi gained valuable expertise in the field as </w:t>
      </w:r>
      <w:r>
        <w:rPr>
          <w:rFonts w:ascii="Times New Roman" w:hAnsi="Times New Roman"/>
        </w:rPr>
        <w:t xml:space="preserve">the </w:t>
      </w:r>
      <w:r w:rsidR="00EF7E33">
        <w:rPr>
          <w:rFonts w:ascii="Times New Roman" w:hAnsi="Times New Roman"/>
        </w:rPr>
        <w:t>chief of the narcotics division of the Department of the Processing Attorney for the City and County of Honolulu, Hawaii, where he super</w:t>
      </w:r>
      <w:r>
        <w:rPr>
          <w:rFonts w:ascii="Times New Roman" w:hAnsi="Times New Roman"/>
        </w:rPr>
        <w:t>vised attorneys and prosecuted numerous cases ranging from murder to organized crime</w:t>
      </w:r>
      <w:r w:rsidR="00EF7E33">
        <w:rPr>
          <w:rFonts w:ascii="Times New Roman" w:hAnsi="Times New Roman"/>
        </w:rPr>
        <w:t xml:space="preserve">, and as an adjunct instructor for Hawaii Pacific University. </w:t>
      </w:r>
      <w:r w:rsidR="00856212" w:rsidRPr="00856212">
        <w:rPr>
          <w:rFonts w:ascii="Times New Roman" w:hAnsi="Times New Roman"/>
        </w:rPr>
        <w:t xml:space="preserve">While at the Honolulu Prosecuting Attorney's Office, Mr. </w:t>
      </w:r>
      <w:proofErr w:type="spellStart"/>
      <w:r w:rsidR="00856212" w:rsidRPr="00856212">
        <w:rPr>
          <w:rFonts w:ascii="Times New Roman" w:hAnsi="Times New Roman"/>
        </w:rPr>
        <w:t>Modafferi</w:t>
      </w:r>
      <w:proofErr w:type="spellEnd"/>
      <w:r w:rsidR="00856212" w:rsidRPr="00856212">
        <w:rPr>
          <w:rFonts w:ascii="Times New Roman" w:hAnsi="Times New Roman"/>
        </w:rPr>
        <w:t xml:space="preserve"> successfully prosecuted the killer of Honolulu police officer Troy </w:t>
      </w:r>
      <w:proofErr w:type="spellStart"/>
      <w:r w:rsidR="00856212" w:rsidRPr="00856212">
        <w:rPr>
          <w:rFonts w:ascii="Times New Roman" w:hAnsi="Times New Roman"/>
        </w:rPr>
        <w:t>Barboza</w:t>
      </w:r>
      <w:proofErr w:type="spellEnd"/>
      <w:r w:rsidR="00856212" w:rsidRPr="00856212">
        <w:rPr>
          <w:rFonts w:ascii="Times New Roman" w:hAnsi="Times New Roman"/>
        </w:rPr>
        <w:t xml:space="preserve">. </w:t>
      </w:r>
      <w:r w:rsidR="00EF7E33">
        <w:rPr>
          <w:rFonts w:ascii="Times New Roman" w:hAnsi="Times New Roman"/>
        </w:rPr>
        <w:t xml:space="preserve">He also worked for a number of different law firms, including Cristalli and Saggese, through which he provided trial strategy, legal research and expert witness preparation in the successful murder defense of Sandra Murphy and assisted in the defense of Craig Titus and Kelly Ryan in another </w:t>
      </w:r>
      <w:r>
        <w:rPr>
          <w:rFonts w:ascii="Times New Roman" w:hAnsi="Times New Roman"/>
        </w:rPr>
        <w:t>nationally known</w:t>
      </w:r>
      <w:r w:rsidR="00EF7E33">
        <w:rPr>
          <w:rFonts w:ascii="Times New Roman" w:hAnsi="Times New Roman"/>
        </w:rPr>
        <w:t xml:space="preserve"> case.</w:t>
      </w:r>
    </w:p>
    <w:p w:rsidR="00EF7E33" w:rsidRDefault="00EF7E33" w:rsidP="00EF7E33">
      <w:pPr>
        <w:jc w:val="both"/>
        <w:rPr>
          <w:rFonts w:ascii="Times New Roman" w:hAnsi="Times New Roman"/>
        </w:rPr>
      </w:pPr>
      <w:r>
        <w:rPr>
          <w:rFonts w:ascii="Times New Roman" w:hAnsi="Times New Roman"/>
        </w:rPr>
        <w:t xml:space="preserve">Before embarking on his professional journey, Mr. Modafferi earned a Bachelor of Arts in political science through Seton Hall University and a </w:t>
      </w:r>
      <w:r w:rsidR="000E4ED0">
        <w:rPr>
          <w:rFonts w:ascii="Times New Roman" w:hAnsi="Times New Roman"/>
        </w:rPr>
        <w:t>Doctor of Jurisprudence</w:t>
      </w:r>
      <w:r>
        <w:rPr>
          <w:rFonts w:ascii="Times New Roman" w:hAnsi="Times New Roman"/>
        </w:rPr>
        <w:t xml:space="preserve"> from Suffolk University Law School. </w:t>
      </w:r>
      <w:r w:rsidR="000E4ED0">
        <w:rPr>
          <w:rFonts w:ascii="Times New Roman" w:hAnsi="Times New Roman"/>
        </w:rPr>
        <w:t>Throughout the course of his career</w:t>
      </w:r>
      <w:r>
        <w:rPr>
          <w:rFonts w:ascii="Times New Roman" w:hAnsi="Times New Roman"/>
        </w:rPr>
        <w:t xml:space="preserve">, he also </w:t>
      </w:r>
      <w:r w:rsidR="00E93987">
        <w:rPr>
          <w:rFonts w:ascii="Times New Roman" w:hAnsi="Times New Roman"/>
        </w:rPr>
        <w:t>trained prosecutors, defense attorneys, local law enforcement and agents of the Federal Bureau of Investigation, the Drug Enforcement Administration</w:t>
      </w:r>
      <w:r>
        <w:rPr>
          <w:rFonts w:ascii="Times New Roman" w:hAnsi="Times New Roman"/>
        </w:rPr>
        <w:t xml:space="preserve">, </w:t>
      </w:r>
      <w:r w:rsidR="00E93987">
        <w:rPr>
          <w:rFonts w:ascii="Times New Roman" w:hAnsi="Times New Roman"/>
        </w:rPr>
        <w:t xml:space="preserve">and the Internal Revenue Service regarding effective courtroom presentation. </w:t>
      </w:r>
      <w:r w:rsidR="000E4ED0">
        <w:rPr>
          <w:rFonts w:ascii="Times New Roman" w:hAnsi="Times New Roman"/>
        </w:rPr>
        <w:t xml:space="preserve">Mr. Modafferi </w:t>
      </w:r>
      <w:r>
        <w:rPr>
          <w:rFonts w:ascii="Times New Roman" w:hAnsi="Times New Roman"/>
        </w:rPr>
        <w:t>aligns himself with the National Association of Criminal Defense Lawyers, the National Trial Lawyers Associat</w:t>
      </w:r>
      <w:r w:rsidR="000E4ED0">
        <w:rPr>
          <w:rFonts w:ascii="Times New Roman" w:hAnsi="Times New Roman"/>
        </w:rPr>
        <w:t xml:space="preserve">ion and the Nevada Criminal Bar, </w:t>
      </w:r>
      <w:r>
        <w:rPr>
          <w:rFonts w:ascii="Times New Roman" w:hAnsi="Times New Roman"/>
        </w:rPr>
        <w:t xml:space="preserve">to name </w:t>
      </w:r>
      <w:r w:rsidR="000E4ED0">
        <w:rPr>
          <w:rFonts w:ascii="Times New Roman" w:hAnsi="Times New Roman"/>
        </w:rPr>
        <w:t xml:space="preserve">only </w:t>
      </w:r>
      <w:r>
        <w:rPr>
          <w:rFonts w:ascii="Times New Roman" w:hAnsi="Times New Roman"/>
        </w:rPr>
        <w:t>a few.</w:t>
      </w:r>
    </w:p>
    <w:p w:rsidR="00EF7E33" w:rsidRPr="00385972" w:rsidRDefault="00EF7E33" w:rsidP="00EF7E33">
      <w:pPr>
        <w:jc w:val="both"/>
        <w:rPr>
          <w:rFonts w:ascii="Times New Roman" w:hAnsi="Times New Roman"/>
        </w:rPr>
      </w:pPr>
      <w:r>
        <w:rPr>
          <w:rFonts w:ascii="Times New Roman" w:hAnsi="Times New Roman"/>
        </w:rPr>
        <w:t>In recognition of his outstanding work, Mr. Modafferi was named a</w:t>
      </w:r>
      <w:r w:rsidR="000E4ED0">
        <w:rPr>
          <w:rFonts w:ascii="Times New Roman" w:hAnsi="Times New Roman"/>
        </w:rPr>
        <w:t xml:space="preserve">s a </w:t>
      </w:r>
      <w:r>
        <w:rPr>
          <w:rFonts w:ascii="Times New Roman" w:hAnsi="Times New Roman"/>
        </w:rPr>
        <w:t xml:space="preserve">Top National Trial Attorney through the National Trial Lawyers in 2021. </w:t>
      </w:r>
      <w:r w:rsidR="000E4ED0">
        <w:rPr>
          <w:rFonts w:ascii="Times New Roman" w:hAnsi="Times New Roman"/>
        </w:rPr>
        <w:t xml:space="preserve">While </w:t>
      </w:r>
      <w:r>
        <w:rPr>
          <w:rFonts w:ascii="Times New Roman" w:hAnsi="Times New Roman"/>
        </w:rPr>
        <w:t xml:space="preserve">his career has been filled with highlights, he is most proud </w:t>
      </w:r>
      <w:r w:rsidR="000E4ED0">
        <w:rPr>
          <w:rFonts w:ascii="Times New Roman" w:hAnsi="Times New Roman"/>
        </w:rPr>
        <w:t>to have practiced</w:t>
      </w:r>
      <w:r>
        <w:rPr>
          <w:rFonts w:ascii="Times New Roman" w:hAnsi="Times New Roman"/>
        </w:rPr>
        <w:t xml:space="preserve"> criminal law and </w:t>
      </w:r>
      <w:r w:rsidR="000E4ED0">
        <w:rPr>
          <w:rFonts w:ascii="Times New Roman" w:hAnsi="Times New Roman"/>
        </w:rPr>
        <w:t>worked</w:t>
      </w:r>
      <w:r>
        <w:rPr>
          <w:rFonts w:ascii="Times New Roman" w:hAnsi="Times New Roman"/>
        </w:rPr>
        <w:t xml:space="preserve"> on high publicity cases, including the homicide trial of Raita Fukusaku, who was the first Japanese citizen </w:t>
      </w:r>
      <w:r w:rsidR="000E4ED0">
        <w:rPr>
          <w:rFonts w:ascii="Times New Roman" w:hAnsi="Times New Roman"/>
        </w:rPr>
        <w:t>to</w:t>
      </w:r>
      <w:r>
        <w:rPr>
          <w:rFonts w:ascii="Times New Roman" w:hAnsi="Times New Roman"/>
        </w:rPr>
        <w:t xml:space="preserve"> ever</w:t>
      </w:r>
      <w:r w:rsidR="000E4ED0">
        <w:rPr>
          <w:rFonts w:ascii="Times New Roman" w:hAnsi="Times New Roman"/>
        </w:rPr>
        <w:t xml:space="preserve"> be</w:t>
      </w:r>
      <w:r>
        <w:rPr>
          <w:rFonts w:ascii="Times New Roman" w:hAnsi="Times New Roman"/>
        </w:rPr>
        <w:t xml:space="preserve"> extradited to the United States for murder. Looking </w:t>
      </w:r>
      <w:r w:rsidR="000E4ED0">
        <w:rPr>
          <w:rFonts w:ascii="Times New Roman" w:hAnsi="Times New Roman"/>
        </w:rPr>
        <w:t>toward the future</w:t>
      </w:r>
      <w:r>
        <w:rPr>
          <w:rFonts w:ascii="Times New Roman" w:hAnsi="Times New Roman"/>
        </w:rPr>
        <w:t xml:space="preserve">, Mr. Modafferi intends to focus on death penalty </w:t>
      </w:r>
      <w:r w:rsidR="00E93987">
        <w:rPr>
          <w:rFonts w:ascii="Times New Roman" w:hAnsi="Times New Roman"/>
        </w:rPr>
        <w:t>defense and assisting clients charged with all criminal offenses</w:t>
      </w:r>
      <w:r>
        <w:rPr>
          <w:rFonts w:ascii="Times New Roman" w:hAnsi="Times New Roman"/>
        </w:rPr>
        <w:t>.</w:t>
      </w:r>
    </w:p>
    <w:p w:rsidR="00EF7E33" w:rsidRDefault="00EF7E33" w:rsidP="00EF7E33">
      <w:pPr>
        <w:rPr>
          <w:rFonts w:ascii="Times New Roman" w:hAnsi="Times New Roman"/>
          <w:b/>
        </w:rPr>
      </w:pPr>
    </w:p>
    <w:p w:rsidR="00EF7E33" w:rsidRDefault="00EF7E33" w:rsidP="00EF7E33">
      <w:pPr>
        <w:rPr>
          <w:rFonts w:ascii="Times New Roman" w:hAnsi="Times New Roman"/>
          <w:b/>
        </w:rPr>
      </w:pPr>
    </w:p>
    <w:p w:rsidR="00EF7E33" w:rsidRDefault="00EF7E33" w:rsidP="00EF7E33">
      <w:pPr>
        <w:rPr>
          <w:rFonts w:ascii="Times New Roman" w:hAnsi="Times New Roman"/>
          <w:b/>
        </w:rPr>
      </w:pPr>
    </w:p>
    <w:p w:rsidR="00EF7E33" w:rsidRDefault="00EF7E33" w:rsidP="00EF7E33">
      <w:pPr>
        <w:rPr>
          <w:rFonts w:ascii="Times New Roman" w:hAnsi="Times New Roman"/>
          <w:b/>
        </w:rPr>
      </w:pPr>
    </w:p>
    <w:p w:rsidR="00EF7E33" w:rsidRDefault="00EF7E33" w:rsidP="00EF7E33">
      <w:pPr>
        <w:rPr>
          <w:rFonts w:ascii="Times New Roman" w:hAnsi="Times New Roman"/>
          <w:b/>
        </w:rPr>
      </w:pPr>
      <w:r w:rsidRPr="00786369">
        <w:rPr>
          <w:rFonts w:ascii="Times New Roman" w:hAnsi="Times New Roman"/>
          <w:b/>
        </w:rPr>
        <w:t>About Marquis Who’s Who</w:t>
      </w:r>
      <w:r w:rsidRPr="00786369">
        <w:rPr>
          <w:rFonts w:ascii="Times New Roman" w:hAnsi="Times New Roman"/>
          <w:b/>
          <w:vertAlign w:val="superscript"/>
        </w:rPr>
        <w:t>®</w:t>
      </w:r>
      <w:r w:rsidRPr="00786369">
        <w:rPr>
          <w:rFonts w:ascii="Times New Roman" w:hAnsi="Times New Roman"/>
          <w:b/>
        </w:rPr>
        <w:t>:</w:t>
      </w:r>
    </w:p>
    <w:p w:rsidR="00EF7E33" w:rsidRPr="00117966" w:rsidRDefault="00EF7E33" w:rsidP="00EF7E33">
      <w:pPr>
        <w:jc w:val="both"/>
        <w:rPr>
          <w:rFonts w:ascii="Times New Roman" w:hAnsi="Times New Roman"/>
        </w:rPr>
      </w:pPr>
      <w:r w:rsidRPr="00786369">
        <w:rPr>
          <w:rFonts w:ascii="Times New Roman" w:hAnsi="Times New Roman"/>
        </w:rPr>
        <w:t>Since 1899, when A. N. Marquis printed the First Edition of Who’s Who in America</w:t>
      </w:r>
      <w:r w:rsidRPr="00786369">
        <w:rPr>
          <w:rFonts w:ascii="Times New Roman" w:hAnsi="Times New Roman"/>
          <w:vertAlign w:val="superscript"/>
        </w:rPr>
        <w:t>®</w:t>
      </w:r>
      <w:r w:rsidRPr="00786369">
        <w:rPr>
          <w:rFonts w:ascii="Times New Roman" w:hAnsi="Times New Roman"/>
        </w:rPr>
        <w:t>, Marquis Who’s Who</w:t>
      </w:r>
      <w:r w:rsidRPr="00786369">
        <w:rPr>
          <w:rFonts w:ascii="Times New Roman" w:hAnsi="Times New Roman"/>
          <w:vertAlign w:val="superscript"/>
        </w:rPr>
        <w:t>®</w:t>
      </w:r>
      <w:r w:rsidRPr="00786369">
        <w:rPr>
          <w:rFonts w:ascii="Times New Roman" w:hAnsi="Times New Roman"/>
        </w:rPr>
        <w:t xml:space="preserve"> has chronicled the lives of the most accomplished individuals and innovators from every significant field of endeavor, including politics, business, </w:t>
      </w:r>
      <w:r w:rsidRPr="00EF7E33">
        <w:rPr>
          <w:rFonts w:ascii="Times New Roman" w:hAnsi="Times New Roman"/>
        </w:rPr>
        <w:t>medicine, law, education, art, religion and entertainment. Today, Who’s Who in America</w:t>
      </w:r>
      <w:r w:rsidRPr="00EF7E33">
        <w:rPr>
          <w:rFonts w:ascii="Times New Roman" w:hAnsi="Times New Roman"/>
          <w:vertAlign w:val="superscript"/>
        </w:rPr>
        <w:t>®</w:t>
      </w:r>
      <w:r w:rsidRPr="00EF7E33">
        <w:rPr>
          <w:rFonts w:ascii="Times New Roman" w:hAnsi="Times New Roman"/>
        </w:rPr>
        <w:t xml:space="preserve"> remains an essential biographical source for thousands of researchers, journalists, librarians and executive search firms around the world. Marquis</w:t>
      </w:r>
      <w:r w:rsidRPr="00EF7E33">
        <w:rPr>
          <w:rFonts w:ascii="Times New Roman" w:hAnsi="Times New Roman"/>
          <w:vertAlign w:val="superscript"/>
        </w:rPr>
        <w:t>®</w:t>
      </w:r>
      <w:r w:rsidRPr="00EF7E33">
        <w:rPr>
          <w:rFonts w:ascii="Times New Roman" w:hAnsi="Times New Roman"/>
        </w:rPr>
        <w:t xml:space="preserve"> publications may be visited at the official Marquis Who’s Who</w:t>
      </w:r>
      <w:r w:rsidRPr="00EF7E33">
        <w:rPr>
          <w:rFonts w:ascii="Times New Roman" w:hAnsi="Times New Roman"/>
          <w:vertAlign w:val="superscript"/>
        </w:rPr>
        <w:t>®</w:t>
      </w:r>
      <w:r w:rsidRPr="00EF7E33">
        <w:rPr>
          <w:rFonts w:ascii="Times New Roman" w:hAnsi="Times New Roman"/>
        </w:rPr>
        <w:t xml:space="preserve"> website at </w:t>
      </w:r>
      <w:hyperlink r:id="rId6" w:history="1">
        <w:r w:rsidRPr="00EF7E33">
          <w:rPr>
            <w:rStyle w:val="Hyperlink"/>
            <w:rFonts w:ascii="Times New Roman" w:hAnsi="Times New Roman"/>
            <w:color w:val="auto"/>
          </w:rPr>
          <w:t>www.marquiswhoswho.com</w:t>
        </w:r>
      </w:hyperlink>
      <w:r w:rsidRPr="00EF7E33">
        <w:rPr>
          <w:rFonts w:ascii="Times New Roman" w:hAnsi="Times New Roman"/>
        </w:rPr>
        <w:t xml:space="preserve">. </w:t>
      </w:r>
    </w:p>
    <w:p w:rsidR="000D2FFA" w:rsidRPr="00F35A64" w:rsidRDefault="000D2FFA" w:rsidP="00432A69">
      <w:pPr>
        <w:spacing w:after="0"/>
        <w:jc w:val="both"/>
      </w:pPr>
    </w:p>
    <w:sectPr w:rsidR="000D2FFA" w:rsidRPr="00F35A64" w:rsidSect="000C61DF">
      <w:headerReference w:type="first" r:id="rId7"/>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70" w:rsidRDefault="009B2270" w:rsidP="00B370AA">
      <w:pPr>
        <w:spacing w:after="0" w:line="240" w:lineRule="auto"/>
      </w:pPr>
      <w:r>
        <w:separator/>
      </w:r>
    </w:p>
  </w:endnote>
  <w:endnote w:type="continuationSeparator" w:id="0">
    <w:p w:rsidR="009B2270" w:rsidRDefault="009B2270" w:rsidP="00B3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70" w:rsidRDefault="009B2270" w:rsidP="00B370AA">
      <w:pPr>
        <w:spacing w:after="0" w:line="240" w:lineRule="auto"/>
      </w:pPr>
      <w:r>
        <w:separator/>
      </w:r>
    </w:p>
  </w:footnote>
  <w:footnote w:type="continuationSeparator" w:id="0">
    <w:p w:rsidR="009B2270" w:rsidRDefault="009B2270" w:rsidP="00B37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AA" w:rsidRDefault="00B370AA" w:rsidP="00B370AA">
    <w:pPr>
      <w:pBdr>
        <w:top w:val="nil"/>
        <w:left w:val="nil"/>
        <w:bottom w:val="nil"/>
        <w:right w:val="nil"/>
        <w:between w:val="nil"/>
      </w:pBdr>
      <w:tabs>
        <w:tab w:val="center" w:pos="4680"/>
        <w:tab w:val="right" w:pos="9360"/>
      </w:tabs>
      <w:spacing w:after="0" w:line="240" w:lineRule="auto"/>
      <w:jc w:val="center"/>
      <w:rPr>
        <w:color w:val="000000"/>
        <w:sz w:val="20"/>
        <w:szCs w:val="20"/>
      </w:rPr>
    </w:pPr>
    <w:r>
      <w:rPr>
        <w:noProof/>
        <w:color w:val="000000"/>
        <w:sz w:val="20"/>
        <w:szCs w:val="20"/>
      </w:rPr>
      <w:drawing>
        <wp:inline distT="0" distB="0" distL="0" distR="0" wp14:anchorId="0250F919" wp14:editId="7770EADA">
          <wp:extent cx="1935480" cy="581660"/>
          <wp:effectExtent l="0" t="0" r="0" b="0"/>
          <wp:docPr id="5" name="image1.jpg" descr="\\fs01\User Data$\rdutcher\My Documents\My Pictures\Logos &amp; Banners\Marquislogo_web.jpg"/>
          <wp:cNvGraphicFramePr/>
          <a:graphic xmlns:a="http://schemas.openxmlformats.org/drawingml/2006/main">
            <a:graphicData uri="http://schemas.openxmlformats.org/drawingml/2006/picture">
              <pic:pic xmlns:pic="http://schemas.openxmlformats.org/drawingml/2006/picture">
                <pic:nvPicPr>
                  <pic:cNvPr id="0" name="image1.jpg" descr="\\fs01\User Data$\rdutcher\My Documents\My Pictures\Logos &amp; Banners\Marquislogo_web.jpg"/>
                  <pic:cNvPicPr preferRelativeResize="0"/>
                </pic:nvPicPr>
                <pic:blipFill>
                  <a:blip r:embed="rId1"/>
                  <a:srcRect/>
                  <a:stretch>
                    <a:fillRect/>
                  </a:stretch>
                </pic:blipFill>
                <pic:spPr>
                  <a:xfrm>
                    <a:off x="0" y="0"/>
                    <a:ext cx="1935480" cy="581660"/>
                  </a:xfrm>
                  <a:prstGeom prst="rect">
                    <a:avLst/>
                  </a:prstGeom>
                  <a:ln/>
                </pic:spPr>
              </pic:pic>
            </a:graphicData>
          </a:graphic>
        </wp:inline>
      </w:drawing>
    </w:r>
  </w:p>
  <w:p w:rsidR="00B370AA" w:rsidRDefault="00B370AA" w:rsidP="00B370AA">
    <w:pPr>
      <w:pStyle w:val="Heading1"/>
      <w:spacing w:before="120"/>
      <w:rPr>
        <w:rFonts w:ascii="Times New Roman" w:hAnsi="Times New Roman" w:cs="Times New Roman"/>
        <w:b w:val="0"/>
        <w:sz w:val="18"/>
        <w:szCs w:val="18"/>
      </w:rPr>
    </w:pPr>
  </w:p>
  <w:p w:rsidR="00B370AA" w:rsidRDefault="00B370AA" w:rsidP="00B370AA">
    <w:pPr>
      <w:spacing w:after="0" w:line="240" w:lineRule="auto"/>
      <w:jc w:val="right"/>
      <w:rPr>
        <w:rFonts w:ascii="Times New Roman" w:eastAsia="Times New Roman" w:hAnsi="Times New Roman"/>
        <w:b/>
        <w:sz w:val="32"/>
        <w:szCs w:val="32"/>
      </w:rPr>
    </w:pPr>
    <w:r>
      <w:rPr>
        <w:rFonts w:ascii="Times New Roman" w:eastAsia="Times New Roman" w:hAnsi="Times New Roman"/>
        <w:b/>
        <w:sz w:val="32"/>
        <w:szCs w:val="32"/>
      </w:rPr>
      <w:t>Professional Narrative</w:t>
    </w:r>
  </w:p>
  <w:p w:rsidR="00B370AA" w:rsidRPr="00B370AA" w:rsidRDefault="00B370AA" w:rsidP="00B370AA">
    <w:pPr>
      <w:spacing w:after="0" w:line="240" w:lineRule="auto"/>
      <w:rPr>
        <w:rFonts w:ascii="Times New Roman" w:eastAsia="Times New Roman" w:hAnsi="Times New Roman"/>
        <w:b/>
      </w:rPr>
    </w:pPr>
    <w:r>
      <w:rPr>
        <w:rFonts w:ascii="Times New Roman" w:eastAsia="Times New Roman" w:hAnsi="Times New Roman"/>
        <w:b/>
      </w:rPr>
      <w:t>For Immediate Release</w:t>
    </w:r>
  </w:p>
  <w:p w:rsidR="00B370AA" w:rsidRDefault="00B37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AA"/>
    <w:rsid w:val="000269E3"/>
    <w:rsid w:val="000C61DF"/>
    <w:rsid w:val="000D2FFA"/>
    <w:rsid w:val="000E4ED0"/>
    <w:rsid w:val="002C00BD"/>
    <w:rsid w:val="00345061"/>
    <w:rsid w:val="003B5545"/>
    <w:rsid w:val="004042DA"/>
    <w:rsid w:val="00432A69"/>
    <w:rsid w:val="006E2156"/>
    <w:rsid w:val="00856212"/>
    <w:rsid w:val="009043A6"/>
    <w:rsid w:val="009B2270"/>
    <w:rsid w:val="00B370AA"/>
    <w:rsid w:val="00B56758"/>
    <w:rsid w:val="00C3217C"/>
    <w:rsid w:val="00E93987"/>
    <w:rsid w:val="00EF7E33"/>
    <w:rsid w:val="00F348E6"/>
    <w:rsid w:val="00F3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0DE6E"/>
  <w15:chartTrackingRefBased/>
  <w15:docId w15:val="{FF8EC322-0EA8-42AD-8A2D-FF5CA748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3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70AA"/>
    <w:pPr>
      <w:keepNext/>
      <w:spacing w:after="0" w:line="240" w:lineRule="auto"/>
      <w:outlineLvl w:val="0"/>
    </w:pPr>
    <w:rPr>
      <w:rFonts w:ascii="Arial" w:eastAsia="Times New Roman" w:hAnsi="Arial" w:cs="Calibri"/>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A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370AA"/>
  </w:style>
  <w:style w:type="paragraph" w:styleId="Footer">
    <w:name w:val="footer"/>
    <w:basedOn w:val="Normal"/>
    <w:link w:val="FooterChar"/>
    <w:uiPriority w:val="99"/>
    <w:unhideWhenUsed/>
    <w:rsid w:val="00B3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AA"/>
  </w:style>
  <w:style w:type="character" w:customStyle="1" w:styleId="Heading1Char">
    <w:name w:val="Heading 1 Char"/>
    <w:basedOn w:val="DefaultParagraphFont"/>
    <w:link w:val="Heading1"/>
    <w:rsid w:val="00B370AA"/>
    <w:rPr>
      <w:rFonts w:ascii="Arial" w:eastAsia="Times New Roman" w:hAnsi="Arial" w:cs="Calibri"/>
      <w:b/>
      <w:bCs/>
      <w:sz w:val="20"/>
      <w:szCs w:val="24"/>
      <w:lang w:val="x-none" w:eastAsia="x-none"/>
    </w:rPr>
  </w:style>
  <w:style w:type="paragraph" w:styleId="Title">
    <w:name w:val="Title"/>
    <w:basedOn w:val="Normal"/>
    <w:next w:val="Normal"/>
    <w:link w:val="TitleChar"/>
    <w:qFormat/>
    <w:rsid w:val="004042DA"/>
    <w:pPr>
      <w:spacing w:after="0" w:line="240" w:lineRule="auto"/>
      <w:jc w:val="center"/>
    </w:pPr>
    <w:rPr>
      <w:rFonts w:ascii="Arial" w:eastAsia="Arial" w:hAnsi="Arial" w:cs="Arial"/>
      <w:b/>
      <w:sz w:val="20"/>
      <w:szCs w:val="20"/>
    </w:rPr>
  </w:style>
  <w:style w:type="character" w:customStyle="1" w:styleId="TitleChar">
    <w:name w:val="Title Char"/>
    <w:basedOn w:val="DefaultParagraphFont"/>
    <w:link w:val="Title"/>
    <w:rsid w:val="004042DA"/>
    <w:rPr>
      <w:rFonts w:ascii="Arial" w:eastAsia="Arial" w:hAnsi="Arial" w:cs="Arial"/>
      <w:b/>
      <w:sz w:val="20"/>
      <w:szCs w:val="20"/>
    </w:rPr>
  </w:style>
  <w:style w:type="character" w:styleId="Hyperlink">
    <w:name w:val="Hyperlink"/>
    <w:uiPriority w:val="99"/>
    <w:unhideWhenUsed/>
    <w:rsid w:val="00EF7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quiswhoswh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fulfillment</dc:creator>
  <cp:keywords/>
  <dc:description/>
  <cp:lastModifiedBy>Ellen Campbell</cp:lastModifiedBy>
  <cp:revision>6</cp:revision>
  <dcterms:created xsi:type="dcterms:W3CDTF">2021-08-03T21:20:00Z</dcterms:created>
  <dcterms:modified xsi:type="dcterms:W3CDTF">2021-08-23T20:57:00Z</dcterms:modified>
</cp:coreProperties>
</file>